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 рішення міської ради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____________№______</w:t>
      </w:r>
    </w:p>
    <w:p w:rsidR="00C05CDC" w:rsidRDefault="00C05CDC" w:rsidP="00CF17A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СТРУКТУРА</w:t>
      </w:r>
    </w:p>
    <w:p w:rsidR="00CF17AB" w:rsidRDefault="00CF17AB" w:rsidP="00CF17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виконавчих органів Херсонської міської ради</w:t>
      </w:r>
    </w:p>
    <w:p w:rsidR="00CF17AB" w:rsidRDefault="00CF17AB" w:rsidP="00CF17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Апарат Херсонської міської ради та її виконавчого комітету: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– 1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– 1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з питань діяльності виконавчих органів ради – 6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виконавчого комітету – 1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Старости – 6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з питань організації режиму секретності, обліку і зберігання секретних документів – 1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Секретаріат міської ради – 10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організаційно-методичної роботи;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діловодства та контролю.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Патронатна служба міського голови – 9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правової політики та якості – 22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претензійної роботи: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досудового врегулювання спорів;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правового супроводу та представництва.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аналітичної роботи: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правової експертизи;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аналітично-консультаційний відділ.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Сектор із взаємодії з правоохоронними органами, з питань регламенту.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Сектор із роботи з адміністративними справами, документообігу та контролю.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інформаційних технологій – 16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програмного забезпечення;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технічного забезпечення;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адміністрування інформаційних систем;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захисту інформації;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інформатизації.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адміністративних послуг – 68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адміністративних послуг;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державної реєстрації речових прав на нерухоме майно та їх обтяжень;</w:t>
      </w:r>
    </w:p>
    <w:p w:rsidR="00CF17AB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державної реєстрації юридичних осіб та фізичних осіб-підприємців;</w:t>
      </w:r>
    </w:p>
    <w:p w:rsidR="00CF17AB" w:rsidRPr="006A60E0" w:rsidRDefault="00CF17AB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реєстрації</w:t>
      </w:r>
      <w:r w:rsidR="006A60E0">
        <w:rPr>
          <w:rFonts w:ascii="Times New Roman" w:hAnsi="Times New Roman" w:cs="Times New Roman"/>
          <w:sz w:val="28"/>
          <w:szCs w:val="28"/>
          <w:lang w:val="uk-UA"/>
        </w:rPr>
        <w:t xml:space="preserve"> місця проживання фізичних осіб.</w:t>
      </w:r>
    </w:p>
    <w:p w:rsidR="00CF17AB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Продовження додатка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60E0">
        <w:rPr>
          <w:rFonts w:ascii="Times New Roman" w:hAnsi="Times New Roman" w:cs="Times New Roman"/>
          <w:b/>
          <w:sz w:val="28"/>
          <w:szCs w:val="28"/>
          <w:lang w:val="uk-UA"/>
        </w:rPr>
        <w:t>Департамент у справах засобів масової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інформації та зв’язків із громадськістю – 10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по роботі із засобами масової інформації;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по взаємодії з політичними партіями та громадськими організаціями.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аудиту та контролю – 12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контролю;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аудиту;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аналітики.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з питань персоналу – 10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розвитку персоналу та кадрового менеджменту;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роботи з персоналом.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бухгалтерського обліку та звітності – 9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економічного планування.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координації публічних закупівель – 8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допорогових закупівель.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звернень – 6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організаційного забезпечення – 7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розпорядчої документації виконкому.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діловодства – 16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редагування документів.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контролю – 5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Адміністративно-господарський відділ – 44,5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з питань оборонної та мобілізаційної роботи – 6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Сектор з питань запобігання, виявлення корупції – 3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Архівний відділ – 5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6A60E0">
      <w:pPr>
        <w:spacing w:line="240" w:lineRule="auto"/>
        <w:ind w:left="5664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p w:rsidR="006A60E0" w:rsidRP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 Виконавчі органи зі статусом юридичної особи: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бюджету і фінансів – 37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зведеного бюджету та контролю: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бюджетний відділ: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із утримання органів місцевого самоврядування;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автоматизованої обробки інформації;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доходів;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бухгалтерського обліку та звітності.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фінансів галузей виробничої та невиробничої сфери: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фінансів установ соціально-культурної сфери;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фінансів соціального захисту населення;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фінансів галузей життєдіяльності міста.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економіки та інвестицій – 30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стратегічного розвитку та інвестицій: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стратегічного планування та моніторингу;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міжнародного та муніципального співробітництва;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 відділ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економічної політики: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економічного аналізу;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з питань підприємництва;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контролю за дотриманням законодавства.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обліку та звітності.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маркетингу міста і туризму – 12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розвитку туризму;</w:t>
      </w:r>
    </w:p>
    <w:p w:rsidR="006A60E0" w:rsidRDefault="006A60E0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5B6544">
        <w:rPr>
          <w:rFonts w:ascii="Times New Roman" w:hAnsi="Times New Roman" w:cs="Times New Roman"/>
          <w:sz w:val="28"/>
          <w:szCs w:val="28"/>
          <w:lang w:val="uk-UA"/>
        </w:rPr>
        <w:t>відділ маркетингу, промоції міста та зовнішньої реклами;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обліку та звітності.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міського господарства – 54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житлового господарства: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 планування та координації діяльності житлового господарства;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обліку, розподілу та приватизації житла;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приватизації житла;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обліку і розподілу житла.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комунального господарства, благоустрою: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координації діяльності комунального господарства та послуг;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екології.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енергетики,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енергоменеджменту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енергоефективності: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енергетики;</w:t>
      </w:r>
    </w:p>
    <w:p w:rsidR="005B6544" w:rsidRDefault="005B6544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енергоефективності.</w:t>
      </w:r>
    </w:p>
    <w:p w:rsidR="005B6544" w:rsidRDefault="005B6544" w:rsidP="005B6544">
      <w:pPr>
        <w:spacing w:line="240" w:lineRule="auto"/>
        <w:ind w:left="5664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Загальний відділ: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координації та громадських зв’язків;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обробки звернень громадян, діловодства та контролю.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фінансів та бухгалтерської звітності: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 </w:t>
      </w:r>
      <w:r>
        <w:rPr>
          <w:rFonts w:ascii="Times New Roman" w:hAnsi="Times New Roman" w:cs="Times New Roman"/>
          <w:sz w:val="28"/>
          <w:szCs w:val="28"/>
          <w:lang w:val="uk-UA"/>
        </w:rPr>
        <w:t>сектор бухгалтерського обліку та звітності;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планово-фінансовий сектор;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з публічних закупівель.</w:t>
      </w: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544" w:rsidRDefault="005B6544" w:rsidP="005B654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 інфраструктури </w:t>
      </w:r>
      <w:r w:rsidR="00080FAB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0FAB"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Управління транспорту та зв’язку: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відділ  організації пасажирських перевезень наземним транспортом;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відділ водного транспорту та сфери зв’язку.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Управління розвитку дорожн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ього господарства</w:t>
      </w: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 xml:space="preserve">відділ організації дорожнього руху та </w:t>
      </w:r>
      <w:proofErr w:type="spellStart"/>
      <w:r w:rsidRPr="00CF04D2">
        <w:rPr>
          <w:rFonts w:ascii="Times New Roman" w:hAnsi="Times New Roman" w:cs="Times New Roman"/>
          <w:sz w:val="28"/>
          <w:szCs w:val="28"/>
          <w:lang w:val="uk-UA"/>
        </w:rPr>
        <w:t>паркувальної</w:t>
      </w:r>
      <w:proofErr w:type="spellEnd"/>
      <w:r w:rsidRPr="00CF04D2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 дорожнього господарства.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Відділ фінансової та 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ухгалтерської звітності</w:t>
      </w: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бухгалтерського обліку та звітності;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фінансового, економічного планування та моніторингу;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з публічних закупівель.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Відділ правового за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безпечення та аналітики</w:t>
      </w: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судово-претензійної роботи;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аналітично-консультаційний сектор;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договірних відносин;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F04D2">
        <w:rPr>
          <w:rFonts w:ascii="Times New Roman" w:hAnsi="Times New Roman" w:cs="Times New Roman"/>
          <w:sz w:val="28"/>
          <w:szCs w:val="28"/>
          <w:lang w:val="uk-UA"/>
        </w:rPr>
        <w:t>сектор контролю за дотриманням законодавства у сфері пасажирських перевезень.</w:t>
      </w:r>
    </w:p>
    <w:p w:rsidR="00CF04D2" w:rsidRPr="00CF04D2" w:rsidRDefault="00CF04D2" w:rsidP="00CF04D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04D2">
        <w:rPr>
          <w:rFonts w:ascii="Times New Roman" w:hAnsi="Times New Roman" w:cs="Times New Roman"/>
          <w:b/>
          <w:sz w:val="28"/>
          <w:szCs w:val="28"/>
          <w:lang w:val="uk-UA"/>
        </w:rPr>
        <w:t>Відділ організаційного забезпечення та діловодства.</w:t>
      </w:r>
    </w:p>
    <w:p w:rsidR="00080FAB" w:rsidRPr="005B6544" w:rsidRDefault="00080FAB" w:rsidP="005B654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6544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Інспекція з контролю за благоустроєм – 21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з питань цивільного захисту – 10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центральна диспетчерська служба «1580».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містобудування, архітектури та земельних ресурсів – 41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аналітичної роботи та контролю за використанням земель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містобудування та архітектури: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містобудівного кадастру та охорони історичного середовища;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планування та забудови Дніпровського району;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 планування та забудови Корабельного району;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планування та забудови Суворовського району.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земельних ресурсів: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 землеустрою;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обліку земель та договірних відносин.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Відділ бухгалтерського обліку, звітності та закупівель</w:t>
      </w:r>
    </w:p>
    <w:p w:rsidR="00CF04D2" w:rsidRDefault="00CF04D2" w:rsidP="00CF04D2">
      <w:pPr>
        <w:spacing w:line="240" w:lineRule="auto"/>
        <w:ind w:left="5664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з питань державного архітектурно-будівельного контролю – 14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капітального будівництва – 9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технічного нагляду;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планово-кошторисний відділ;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бухгалтерського обліку.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розвитку об’єктів комунальної власності територіальної громади – 18</w:t>
      </w:r>
    </w:p>
    <w:p w:rsidR="00CF04D2" w:rsidRDefault="00CF04D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C44642">
        <w:rPr>
          <w:rFonts w:ascii="Times New Roman" w:hAnsi="Times New Roman" w:cs="Times New Roman"/>
          <w:sz w:val="28"/>
          <w:szCs w:val="28"/>
          <w:lang w:val="uk-UA"/>
        </w:rPr>
        <w:t>відділ обліку та планування використання комунального майна;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оренди та приватизації комунального майна;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координації роботи комунальних підприємств;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обліку та звітності.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соціальної політики – 19,5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соціального захисту;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персоніфікованого обліку з чорнобильських питань;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бухгалтерського обліку та фінансування;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 сектор оздоровлення дітей та з питань запобігання домашньому насильству,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насильству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ознакою статі.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освіти – 27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загальної середньої освіти;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інноваційних технологій;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з питань професійної та позашкільної освіти, виховної роботи;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дошкільної освіти;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організаційної роботи та з питань персоналу;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з правових питань.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молоді та спорту – 9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з питань фізичної культури і спорту;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молодіжної політики;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бухгалтерського обліку.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культури – 8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відділ культурно-мистецької роботи;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 сектор програм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сектор охорони культурної спадщини.</w:t>
      </w: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F17A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охорони здоров’я – 9</w:t>
      </w:r>
    </w:p>
    <w:p w:rsidR="00C44642" w:rsidRPr="00C44642" w:rsidRDefault="00C44642" w:rsidP="00C44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в</w:t>
      </w:r>
      <w:r w:rsidRPr="00C44642">
        <w:rPr>
          <w:rFonts w:ascii="Times New Roman" w:hAnsi="Times New Roman" w:cs="Times New Roman"/>
          <w:sz w:val="28"/>
          <w:szCs w:val="28"/>
          <w:lang w:val="uk-UA"/>
        </w:rPr>
        <w:t>ідділ лікувально-профілактичної допомоги;</w:t>
      </w:r>
    </w:p>
    <w:p w:rsidR="00C44642" w:rsidRDefault="00C44642" w:rsidP="00C44642">
      <w:pPr>
        <w:spacing w:line="240" w:lineRule="auto"/>
        <w:ind w:left="5664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P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Pr="00C44642">
        <w:rPr>
          <w:rFonts w:ascii="Times New Roman" w:hAnsi="Times New Roman" w:cs="Times New Roman"/>
          <w:sz w:val="28"/>
          <w:szCs w:val="28"/>
          <w:lang w:val="uk-UA"/>
        </w:rPr>
        <w:t>планово-економічний відділ.</w:t>
      </w:r>
    </w:p>
    <w:p w:rsidR="005B6544" w:rsidRDefault="005B6544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Служба у справах дітей – 6</w:t>
      </w: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642" w:rsidRPr="00C44642" w:rsidRDefault="00C44642" w:rsidP="00C446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Ігор КОЛИХАЄВ</w:t>
      </w:r>
    </w:p>
    <w:sectPr w:rsidR="00C44642" w:rsidRPr="00C44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4801"/>
    <w:multiLevelType w:val="hybridMultilevel"/>
    <w:tmpl w:val="7E0C1844"/>
    <w:lvl w:ilvl="0" w:tplc="4502ED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32"/>
    <w:rsid w:val="00080FAB"/>
    <w:rsid w:val="005B6544"/>
    <w:rsid w:val="006A60E0"/>
    <w:rsid w:val="00C05CDC"/>
    <w:rsid w:val="00C44642"/>
    <w:rsid w:val="00CF04D2"/>
    <w:rsid w:val="00CF17AB"/>
    <w:rsid w:val="00D8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6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6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03F4E-CAFA-40D8-80A0-6322E523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2021-09-15T08:02:00Z</dcterms:created>
  <dcterms:modified xsi:type="dcterms:W3CDTF">2021-09-15T09:02:00Z</dcterms:modified>
</cp:coreProperties>
</file>